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9D2" w:rsidRPr="00A34A47" w:rsidRDefault="003B3661" w:rsidP="003B3661">
      <w:pPr>
        <w:pStyle w:val="NoSpacing"/>
        <w:rPr>
          <w:rFonts w:ascii="Arial" w:hAnsi="Arial" w:cs="Arial"/>
          <w:b/>
          <w:color w:val="FF0000"/>
          <w:sz w:val="32"/>
          <w:szCs w:val="32"/>
          <w:u w:val="single"/>
        </w:rPr>
      </w:pPr>
      <w:bookmarkStart w:id="0" w:name="_GoBack"/>
      <w:r w:rsidRPr="00A34A47">
        <w:rPr>
          <w:rFonts w:ascii="Arial" w:hAnsi="Arial" w:cs="Arial"/>
          <w:b/>
          <w:color w:val="FF0000"/>
          <w:sz w:val="32"/>
          <w:szCs w:val="32"/>
          <w:u w:val="single"/>
        </w:rPr>
        <w:t xml:space="preserve">Exporter Statement Where No Export Declaration Is Available – </w:t>
      </w:r>
    </w:p>
    <w:p w:rsidR="007B6139" w:rsidRPr="00A34A47" w:rsidRDefault="003B3661" w:rsidP="003B3661">
      <w:pPr>
        <w:pStyle w:val="NoSpacing"/>
        <w:rPr>
          <w:rFonts w:ascii="Arial" w:hAnsi="Arial" w:cs="Arial"/>
          <w:b/>
          <w:color w:val="FF0000"/>
          <w:sz w:val="32"/>
          <w:szCs w:val="32"/>
          <w:u w:val="single"/>
        </w:rPr>
      </w:pPr>
      <w:r w:rsidRPr="00A34A47">
        <w:rPr>
          <w:rFonts w:ascii="Arial" w:hAnsi="Arial" w:cs="Arial"/>
          <w:b/>
          <w:color w:val="FF0000"/>
          <w:sz w:val="32"/>
          <w:szCs w:val="32"/>
          <w:u w:val="single"/>
        </w:rPr>
        <w:t xml:space="preserve">To Be Completed </w:t>
      </w:r>
      <w:r w:rsidR="00CE0725" w:rsidRPr="00A34A47">
        <w:rPr>
          <w:rFonts w:ascii="Arial" w:hAnsi="Arial" w:cs="Arial"/>
          <w:b/>
          <w:color w:val="FF0000"/>
          <w:sz w:val="32"/>
          <w:szCs w:val="32"/>
          <w:u w:val="single"/>
        </w:rPr>
        <w:t>on</w:t>
      </w:r>
      <w:r w:rsidRPr="00A34A47">
        <w:rPr>
          <w:rFonts w:ascii="Arial" w:hAnsi="Arial" w:cs="Arial"/>
          <w:b/>
          <w:color w:val="FF0000"/>
          <w:sz w:val="32"/>
          <w:szCs w:val="32"/>
          <w:u w:val="single"/>
        </w:rPr>
        <w:t xml:space="preserve"> Company Headed Paper</w:t>
      </w:r>
    </w:p>
    <w:bookmarkEnd w:id="0"/>
    <w:p w:rsidR="003B3661" w:rsidRPr="00A34A47" w:rsidRDefault="003B3661" w:rsidP="003B3661">
      <w:pPr>
        <w:pStyle w:val="NoSpacing"/>
        <w:rPr>
          <w:rFonts w:ascii="Arial" w:hAnsi="Arial" w:cs="Arial"/>
        </w:rPr>
      </w:pPr>
    </w:p>
    <w:p w:rsidR="00CE0725" w:rsidRPr="00A34A47" w:rsidRDefault="003B3661" w:rsidP="003B3661">
      <w:pPr>
        <w:pStyle w:val="NoSpacing"/>
        <w:rPr>
          <w:rFonts w:ascii="Arial" w:hAnsi="Arial" w:cs="Arial"/>
          <w:sz w:val="24"/>
          <w:szCs w:val="24"/>
        </w:rPr>
      </w:pPr>
      <w:r w:rsidRPr="00A34A47">
        <w:rPr>
          <w:rFonts w:ascii="Arial" w:hAnsi="Arial" w:cs="Arial"/>
          <w:sz w:val="24"/>
          <w:szCs w:val="24"/>
        </w:rPr>
        <w:t xml:space="preserve">Please complete at * and submit with the </w:t>
      </w:r>
      <w:r w:rsidR="003B09D2" w:rsidRPr="00A34A47">
        <w:rPr>
          <w:rFonts w:ascii="Arial" w:hAnsi="Arial" w:cs="Arial"/>
          <w:sz w:val="24"/>
          <w:szCs w:val="24"/>
        </w:rPr>
        <w:t xml:space="preserve">referred ATR and export invoice; </w:t>
      </w:r>
    </w:p>
    <w:p w:rsidR="00CE0725" w:rsidRPr="00A34A47" w:rsidRDefault="00CE0725" w:rsidP="003B3661">
      <w:pPr>
        <w:pStyle w:val="NoSpacing"/>
        <w:rPr>
          <w:rFonts w:ascii="Arial" w:hAnsi="Arial" w:cs="Arial"/>
          <w:sz w:val="24"/>
          <w:szCs w:val="24"/>
        </w:rPr>
      </w:pPr>
    </w:p>
    <w:p w:rsidR="003B3661" w:rsidRPr="00A34A47" w:rsidRDefault="003B3661" w:rsidP="003B3661">
      <w:pPr>
        <w:pStyle w:val="NoSpacing"/>
        <w:rPr>
          <w:rFonts w:ascii="Arial" w:hAnsi="Arial" w:cs="Arial"/>
          <w:sz w:val="24"/>
          <w:szCs w:val="24"/>
        </w:rPr>
      </w:pPr>
      <w:r w:rsidRPr="00A34A47">
        <w:rPr>
          <w:rFonts w:ascii="Arial" w:hAnsi="Arial" w:cs="Arial"/>
          <w:sz w:val="24"/>
          <w:szCs w:val="24"/>
        </w:rPr>
        <w:t xml:space="preserve">If you do not understand all of </w:t>
      </w:r>
      <w:r w:rsidR="00CE0725" w:rsidRPr="00A34A47">
        <w:rPr>
          <w:rFonts w:ascii="Arial" w:hAnsi="Arial" w:cs="Arial"/>
          <w:sz w:val="24"/>
          <w:szCs w:val="24"/>
        </w:rPr>
        <w:t>this,</w:t>
      </w:r>
      <w:r w:rsidRPr="00A34A47">
        <w:rPr>
          <w:rFonts w:ascii="Arial" w:hAnsi="Arial" w:cs="Arial"/>
          <w:sz w:val="24"/>
          <w:szCs w:val="24"/>
        </w:rPr>
        <w:t xml:space="preserve"> you cannot sign it</w:t>
      </w:r>
    </w:p>
    <w:p w:rsidR="003B09D2" w:rsidRPr="00A34A47" w:rsidRDefault="003B09D2" w:rsidP="003B3661">
      <w:pPr>
        <w:pStyle w:val="NoSpacing"/>
        <w:rPr>
          <w:rFonts w:ascii="Arial" w:hAnsi="Arial" w:cs="Arial"/>
          <w:sz w:val="24"/>
          <w:szCs w:val="24"/>
        </w:rPr>
      </w:pPr>
    </w:p>
    <w:p w:rsidR="003B3661" w:rsidRPr="00A34A47" w:rsidRDefault="003B3661" w:rsidP="003B3661">
      <w:pPr>
        <w:pStyle w:val="NoSpacing"/>
        <w:rPr>
          <w:rFonts w:ascii="Arial" w:hAnsi="Arial" w:cs="Arial"/>
          <w:sz w:val="24"/>
          <w:szCs w:val="24"/>
        </w:rPr>
      </w:pPr>
    </w:p>
    <w:p w:rsidR="003B09D2" w:rsidRPr="00A34A47" w:rsidRDefault="003B3661" w:rsidP="003B09D2">
      <w:pPr>
        <w:rPr>
          <w:rFonts w:ascii="Arial" w:hAnsi="Arial" w:cs="Arial"/>
          <w:sz w:val="24"/>
          <w:szCs w:val="24"/>
        </w:rPr>
      </w:pPr>
      <w:r w:rsidRPr="00A34A47">
        <w:rPr>
          <w:rFonts w:ascii="Arial" w:hAnsi="Arial" w:cs="Arial"/>
          <w:sz w:val="24"/>
          <w:szCs w:val="24"/>
        </w:rPr>
        <w:t>* RE: ATR Number…………………………………………………</w:t>
      </w:r>
      <w:r w:rsidR="003B09D2" w:rsidRPr="00A34A47">
        <w:rPr>
          <w:rFonts w:ascii="Arial" w:hAnsi="Arial" w:cs="Arial"/>
          <w:sz w:val="24"/>
          <w:szCs w:val="24"/>
        </w:rPr>
        <w:t>…</w:t>
      </w:r>
    </w:p>
    <w:p w:rsidR="003B3661" w:rsidRPr="00A34A47" w:rsidRDefault="003B3661" w:rsidP="003B09D2">
      <w:pPr>
        <w:rPr>
          <w:rFonts w:ascii="Arial" w:hAnsi="Arial" w:cs="Arial"/>
          <w:sz w:val="24"/>
          <w:szCs w:val="24"/>
        </w:rPr>
      </w:pPr>
      <w:r w:rsidRPr="00A34A47">
        <w:rPr>
          <w:rFonts w:ascii="Arial" w:hAnsi="Arial" w:cs="Arial"/>
          <w:sz w:val="24"/>
          <w:szCs w:val="24"/>
        </w:rPr>
        <w:t>* RE: Invoice Number………………………………………………</w:t>
      </w:r>
    </w:p>
    <w:p w:rsidR="003B3661" w:rsidRPr="00A34A47" w:rsidRDefault="003B3661" w:rsidP="003B3661">
      <w:pPr>
        <w:pStyle w:val="NoSpacing"/>
        <w:rPr>
          <w:rFonts w:ascii="Arial" w:hAnsi="Arial" w:cs="Arial"/>
          <w:sz w:val="24"/>
          <w:szCs w:val="24"/>
        </w:rPr>
      </w:pPr>
    </w:p>
    <w:p w:rsidR="003B3661" w:rsidRPr="00A34A47" w:rsidRDefault="003B3661" w:rsidP="003B3661">
      <w:pPr>
        <w:pStyle w:val="NoSpacing"/>
        <w:rPr>
          <w:rFonts w:ascii="Arial" w:hAnsi="Arial" w:cs="Arial"/>
          <w:sz w:val="24"/>
          <w:szCs w:val="24"/>
        </w:rPr>
      </w:pPr>
      <w:r w:rsidRPr="00A34A47">
        <w:rPr>
          <w:rFonts w:ascii="Arial" w:hAnsi="Arial" w:cs="Arial"/>
          <w:sz w:val="24"/>
          <w:szCs w:val="24"/>
        </w:rPr>
        <w:t xml:space="preserve">I understand the use of an ATR as specified in Customs Notice 812 and confirm that the ATR and invoice relate to qualifying goods in free circulation in the European </w:t>
      </w:r>
      <w:r w:rsidR="009D371F" w:rsidRPr="00A34A47">
        <w:rPr>
          <w:rFonts w:ascii="Arial" w:hAnsi="Arial" w:cs="Arial"/>
          <w:sz w:val="24"/>
          <w:szCs w:val="24"/>
        </w:rPr>
        <w:t>Union.</w:t>
      </w:r>
    </w:p>
    <w:p w:rsidR="003B3661" w:rsidRPr="00A34A47" w:rsidRDefault="003B3661" w:rsidP="003B3661">
      <w:pPr>
        <w:pStyle w:val="NoSpacing"/>
        <w:rPr>
          <w:rFonts w:ascii="Arial" w:hAnsi="Arial" w:cs="Arial"/>
          <w:sz w:val="24"/>
          <w:szCs w:val="24"/>
        </w:rPr>
      </w:pPr>
    </w:p>
    <w:p w:rsidR="009D371F" w:rsidRPr="00A34A47" w:rsidRDefault="003B3661" w:rsidP="003B09D2">
      <w:pPr>
        <w:rPr>
          <w:rFonts w:ascii="Arial" w:hAnsi="Arial" w:cs="Arial"/>
          <w:sz w:val="24"/>
          <w:szCs w:val="24"/>
        </w:rPr>
      </w:pPr>
      <w:r w:rsidRPr="00A34A47">
        <w:rPr>
          <w:rFonts w:ascii="Arial" w:hAnsi="Arial" w:cs="Arial"/>
          <w:sz w:val="24"/>
          <w:szCs w:val="24"/>
        </w:rPr>
        <w:t xml:space="preserve">* This movement is covered by Customs Procedure Code (CPC) </w:t>
      </w:r>
      <w:r w:rsidR="003B09D2" w:rsidRPr="00A34A47">
        <w:rPr>
          <w:rFonts w:ascii="Arial" w:hAnsi="Arial" w:cs="Arial"/>
          <w:sz w:val="24"/>
          <w:szCs w:val="24"/>
        </w:rPr>
        <w:t>n</w:t>
      </w:r>
      <w:r w:rsidRPr="00A34A47">
        <w:rPr>
          <w:rFonts w:ascii="Arial" w:hAnsi="Arial" w:cs="Arial"/>
          <w:sz w:val="24"/>
          <w:szCs w:val="24"/>
        </w:rPr>
        <w:t>umber</w:t>
      </w:r>
      <w:r w:rsidR="003B09D2" w:rsidRPr="00A34A47">
        <w:rPr>
          <w:rFonts w:ascii="Arial" w:hAnsi="Arial" w:cs="Arial"/>
          <w:sz w:val="24"/>
          <w:szCs w:val="24"/>
        </w:rPr>
        <w:t xml:space="preserve"> </w:t>
      </w:r>
    </w:p>
    <w:p w:rsidR="003B3661" w:rsidRPr="00A34A47" w:rsidRDefault="00CE0725" w:rsidP="003B09D2">
      <w:pPr>
        <w:rPr>
          <w:rFonts w:ascii="Arial" w:hAnsi="Arial" w:cs="Arial"/>
          <w:sz w:val="24"/>
          <w:szCs w:val="24"/>
        </w:rPr>
      </w:pPr>
      <w:r w:rsidRPr="00A34A47">
        <w:rPr>
          <w:rFonts w:ascii="Arial" w:hAnsi="Arial" w:cs="Arial"/>
          <w:sz w:val="24"/>
          <w:szCs w:val="24"/>
        </w:rPr>
        <w:t>Number.</w:t>
      </w:r>
      <w:r w:rsidR="00744888" w:rsidRPr="00A34A47">
        <w:rPr>
          <w:rFonts w:ascii="Arial" w:hAnsi="Arial" w:cs="Arial"/>
          <w:sz w:val="24"/>
          <w:szCs w:val="24"/>
        </w:rPr>
        <w:t xml:space="preserve">……………………………………. </w:t>
      </w:r>
    </w:p>
    <w:p w:rsidR="009D371F" w:rsidRPr="00A34A47" w:rsidRDefault="009D371F" w:rsidP="009D371F">
      <w:pPr>
        <w:pStyle w:val="NoSpacing"/>
        <w:rPr>
          <w:rFonts w:ascii="Arial" w:hAnsi="Arial" w:cs="Arial"/>
          <w:sz w:val="24"/>
          <w:szCs w:val="24"/>
        </w:rPr>
      </w:pPr>
      <w:r w:rsidRPr="00A34A47">
        <w:rPr>
          <w:rFonts w:ascii="Arial" w:hAnsi="Arial" w:cs="Arial"/>
          <w:sz w:val="24"/>
          <w:szCs w:val="24"/>
        </w:rPr>
        <w:t>The CPC is the information which appears in box 37 of the entry. Details of CPC’s can be found in Appendix E1 of the Customs Tariff, Volume 3. If you don’t have access to th</w:t>
      </w:r>
      <w:r w:rsidR="000A085D" w:rsidRPr="00A34A47">
        <w:rPr>
          <w:rFonts w:ascii="Arial" w:hAnsi="Arial" w:cs="Arial"/>
          <w:sz w:val="24"/>
          <w:szCs w:val="24"/>
        </w:rPr>
        <w:t>e Tariff, your freight forwarder</w:t>
      </w:r>
      <w:r w:rsidRPr="00A34A47">
        <w:rPr>
          <w:rFonts w:ascii="Arial" w:hAnsi="Arial" w:cs="Arial"/>
          <w:sz w:val="24"/>
          <w:szCs w:val="24"/>
        </w:rPr>
        <w:t xml:space="preserve"> should be able to provide you with this information.</w:t>
      </w:r>
    </w:p>
    <w:p w:rsidR="009D371F" w:rsidRPr="00A34A47" w:rsidRDefault="009D371F" w:rsidP="009D371F">
      <w:pPr>
        <w:pStyle w:val="NoSpacing"/>
        <w:rPr>
          <w:rFonts w:ascii="Arial" w:hAnsi="Arial" w:cs="Arial"/>
          <w:sz w:val="24"/>
          <w:szCs w:val="24"/>
        </w:rPr>
      </w:pPr>
    </w:p>
    <w:p w:rsidR="009D371F" w:rsidRPr="00A34A47" w:rsidRDefault="009D371F" w:rsidP="009D371F">
      <w:pPr>
        <w:pStyle w:val="NoSpacing"/>
        <w:rPr>
          <w:rFonts w:ascii="Arial" w:hAnsi="Arial" w:cs="Arial"/>
          <w:sz w:val="24"/>
          <w:szCs w:val="24"/>
        </w:rPr>
      </w:pPr>
      <w:r w:rsidRPr="00A34A47">
        <w:rPr>
          <w:rFonts w:ascii="Arial" w:hAnsi="Arial" w:cs="Arial"/>
          <w:sz w:val="24"/>
          <w:szCs w:val="24"/>
        </w:rPr>
        <w:t>*The goods in this movement are covered by Customs Tariff heading(s)</w:t>
      </w:r>
    </w:p>
    <w:p w:rsidR="009D371F" w:rsidRPr="00A34A47" w:rsidRDefault="009D371F" w:rsidP="009D371F">
      <w:pPr>
        <w:pStyle w:val="NoSpacing"/>
        <w:rPr>
          <w:rFonts w:ascii="Arial" w:hAnsi="Arial" w:cs="Arial"/>
          <w:sz w:val="24"/>
          <w:szCs w:val="24"/>
        </w:rPr>
      </w:pPr>
    </w:p>
    <w:p w:rsidR="009D371F" w:rsidRPr="00A34A47" w:rsidRDefault="009D371F" w:rsidP="009D371F">
      <w:pPr>
        <w:pStyle w:val="NoSpacing"/>
        <w:rPr>
          <w:rFonts w:ascii="Arial" w:hAnsi="Arial" w:cs="Arial"/>
          <w:sz w:val="24"/>
          <w:szCs w:val="24"/>
        </w:rPr>
      </w:pPr>
      <w:r w:rsidRPr="00A34A47">
        <w:rPr>
          <w:rFonts w:ascii="Arial" w:hAnsi="Arial" w:cs="Arial"/>
          <w:sz w:val="24"/>
          <w:szCs w:val="24"/>
        </w:rPr>
        <w:t>…………………………………….</w:t>
      </w:r>
    </w:p>
    <w:p w:rsidR="009D371F" w:rsidRPr="00A34A47" w:rsidRDefault="009D371F" w:rsidP="009D371F">
      <w:pPr>
        <w:pStyle w:val="NoSpacing"/>
        <w:rPr>
          <w:rFonts w:ascii="Arial" w:hAnsi="Arial" w:cs="Arial"/>
          <w:sz w:val="24"/>
          <w:szCs w:val="24"/>
        </w:rPr>
      </w:pPr>
    </w:p>
    <w:p w:rsidR="009D371F" w:rsidRPr="00A34A47" w:rsidRDefault="009D371F" w:rsidP="009D371F">
      <w:pPr>
        <w:pStyle w:val="NoSpacing"/>
        <w:rPr>
          <w:rFonts w:ascii="Arial" w:hAnsi="Arial" w:cs="Arial"/>
          <w:sz w:val="24"/>
          <w:szCs w:val="24"/>
        </w:rPr>
      </w:pPr>
      <w:r w:rsidRPr="00A34A47">
        <w:rPr>
          <w:rFonts w:ascii="Arial" w:hAnsi="Arial" w:cs="Arial"/>
          <w:sz w:val="24"/>
          <w:szCs w:val="24"/>
        </w:rPr>
        <w:t>I confirm that the goods are transported direct to Turkey. Direct transport is goods transported:</w:t>
      </w:r>
    </w:p>
    <w:p w:rsidR="009D371F" w:rsidRPr="00A34A47" w:rsidRDefault="009D371F" w:rsidP="009D371F">
      <w:pPr>
        <w:pStyle w:val="NoSpacing"/>
        <w:rPr>
          <w:rFonts w:ascii="Arial" w:hAnsi="Arial" w:cs="Arial"/>
          <w:sz w:val="24"/>
          <w:szCs w:val="24"/>
        </w:rPr>
      </w:pPr>
    </w:p>
    <w:p w:rsidR="009D371F" w:rsidRPr="00A34A47" w:rsidRDefault="009D371F" w:rsidP="009D371F">
      <w:pPr>
        <w:pStyle w:val="NoSpacing"/>
        <w:numPr>
          <w:ilvl w:val="0"/>
          <w:numId w:val="7"/>
        </w:numPr>
        <w:rPr>
          <w:rFonts w:ascii="Arial" w:hAnsi="Arial" w:cs="Arial"/>
          <w:sz w:val="24"/>
          <w:szCs w:val="24"/>
        </w:rPr>
      </w:pPr>
      <w:r w:rsidRPr="00A34A47">
        <w:rPr>
          <w:rFonts w:ascii="Arial" w:hAnsi="Arial" w:cs="Arial"/>
          <w:sz w:val="24"/>
          <w:szCs w:val="24"/>
        </w:rPr>
        <w:t>without passing through countries outside either the EU or Turkey</w:t>
      </w:r>
    </w:p>
    <w:p w:rsidR="00CE0725" w:rsidRPr="00A34A47" w:rsidRDefault="009D371F" w:rsidP="009D371F">
      <w:pPr>
        <w:pStyle w:val="NoSpacing"/>
        <w:numPr>
          <w:ilvl w:val="0"/>
          <w:numId w:val="7"/>
        </w:numPr>
        <w:rPr>
          <w:rFonts w:ascii="Arial" w:hAnsi="Arial" w:cs="Arial"/>
          <w:sz w:val="24"/>
          <w:szCs w:val="24"/>
        </w:rPr>
      </w:pPr>
      <w:r w:rsidRPr="00A34A47">
        <w:rPr>
          <w:rFonts w:ascii="Arial" w:hAnsi="Arial" w:cs="Arial"/>
          <w:sz w:val="24"/>
          <w:szCs w:val="24"/>
        </w:rPr>
        <w:t>through countries outside the EU or Turkey, or transhipped in</w:t>
      </w:r>
      <w:r w:rsidR="00CE0725" w:rsidRPr="00A34A47">
        <w:rPr>
          <w:rFonts w:ascii="Arial" w:hAnsi="Arial" w:cs="Arial"/>
          <w:sz w:val="24"/>
          <w:szCs w:val="24"/>
        </w:rPr>
        <w:t xml:space="preserve"> those countries, provided they:</w:t>
      </w:r>
    </w:p>
    <w:p w:rsidR="00DB0BD7" w:rsidRPr="00A34A47" w:rsidRDefault="009D371F" w:rsidP="00CE0725">
      <w:pPr>
        <w:pStyle w:val="NoSpacing"/>
        <w:numPr>
          <w:ilvl w:val="1"/>
          <w:numId w:val="7"/>
        </w:numPr>
        <w:rPr>
          <w:rFonts w:ascii="Arial" w:hAnsi="Arial" w:cs="Arial"/>
          <w:sz w:val="24"/>
          <w:szCs w:val="24"/>
        </w:rPr>
      </w:pPr>
      <w:r w:rsidRPr="00A34A47">
        <w:rPr>
          <w:rFonts w:ascii="Arial" w:hAnsi="Arial" w:cs="Arial"/>
          <w:sz w:val="24"/>
          <w:szCs w:val="24"/>
        </w:rPr>
        <w:t>aren’t</w:t>
      </w:r>
      <w:r w:rsidR="00657D72" w:rsidRPr="00A34A47">
        <w:rPr>
          <w:rFonts w:ascii="Arial" w:hAnsi="Arial" w:cs="Arial"/>
          <w:sz w:val="24"/>
          <w:szCs w:val="24"/>
        </w:rPr>
        <w:t>:</w:t>
      </w:r>
      <w:r w:rsidRPr="00A34A47">
        <w:rPr>
          <w:rFonts w:ascii="Arial" w:hAnsi="Arial" w:cs="Arial"/>
          <w:sz w:val="24"/>
          <w:szCs w:val="24"/>
        </w:rPr>
        <w:t xml:space="preserve"> delivered for home use in the country of transit</w:t>
      </w:r>
    </w:p>
    <w:p w:rsidR="00DB0BD7" w:rsidRPr="00A34A47" w:rsidRDefault="009D371F" w:rsidP="00CE0725">
      <w:pPr>
        <w:pStyle w:val="NoSpacing"/>
        <w:numPr>
          <w:ilvl w:val="1"/>
          <w:numId w:val="7"/>
        </w:numPr>
        <w:rPr>
          <w:rFonts w:ascii="Arial" w:hAnsi="Arial" w:cs="Arial"/>
          <w:sz w:val="24"/>
          <w:szCs w:val="24"/>
        </w:rPr>
      </w:pPr>
      <w:r w:rsidRPr="00A34A47">
        <w:rPr>
          <w:rFonts w:ascii="Arial" w:hAnsi="Arial" w:cs="Arial"/>
          <w:sz w:val="24"/>
          <w:szCs w:val="24"/>
        </w:rPr>
        <w:t>remain under customs control in the country of transit</w:t>
      </w:r>
    </w:p>
    <w:p w:rsidR="009D371F" w:rsidRPr="00A34A47" w:rsidRDefault="009D371F" w:rsidP="00CE0725">
      <w:pPr>
        <w:pStyle w:val="NoSpacing"/>
        <w:numPr>
          <w:ilvl w:val="1"/>
          <w:numId w:val="7"/>
        </w:numPr>
        <w:rPr>
          <w:rFonts w:ascii="Arial" w:hAnsi="Arial" w:cs="Arial"/>
          <w:sz w:val="24"/>
          <w:szCs w:val="24"/>
        </w:rPr>
      </w:pPr>
      <w:r w:rsidRPr="00A34A47">
        <w:rPr>
          <w:rFonts w:ascii="Arial" w:hAnsi="Arial" w:cs="Arial"/>
          <w:sz w:val="24"/>
          <w:szCs w:val="24"/>
        </w:rPr>
        <w:t>don’t undergo any operation there other than unloading, reloading or any operation designed to keep them in good condition</w:t>
      </w:r>
    </w:p>
    <w:p w:rsidR="009D371F" w:rsidRPr="00A34A47" w:rsidRDefault="009D371F" w:rsidP="009D371F">
      <w:pPr>
        <w:pStyle w:val="NoSpacing"/>
        <w:rPr>
          <w:rFonts w:ascii="Arial" w:hAnsi="Arial" w:cs="Arial"/>
          <w:sz w:val="24"/>
          <w:szCs w:val="24"/>
        </w:rPr>
      </w:pPr>
    </w:p>
    <w:p w:rsidR="009D371F" w:rsidRPr="00A34A47" w:rsidRDefault="009D371F" w:rsidP="009D371F">
      <w:pPr>
        <w:pStyle w:val="NoSpacing"/>
        <w:rPr>
          <w:rFonts w:ascii="Arial" w:hAnsi="Arial" w:cs="Arial"/>
          <w:sz w:val="24"/>
          <w:szCs w:val="24"/>
        </w:rPr>
      </w:pPr>
    </w:p>
    <w:p w:rsidR="009D371F" w:rsidRPr="00A34A47" w:rsidRDefault="009D371F" w:rsidP="009D371F">
      <w:pPr>
        <w:pStyle w:val="NoSpacing"/>
        <w:rPr>
          <w:rFonts w:ascii="Arial" w:hAnsi="Arial" w:cs="Arial"/>
          <w:sz w:val="24"/>
          <w:szCs w:val="24"/>
        </w:rPr>
      </w:pPr>
      <w:r w:rsidRPr="00A34A47">
        <w:rPr>
          <w:rFonts w:ascii="Arial" w:hAnsi="Arial" w:cs="Arial"/>
          <w:sz w:val="24"/>
          <w:szCs w:val="24"/>
        </w:rPr>
        <w:t>*Name…………………………………….</w:t>
      </w:r>
    </w:p>
    <w:p w:rsidR="009D371F" w:rsidRPr="00A34A47" w:rsidRDefault="009D371F" w:rsidP="009D371F">
      <w:pPr>
        <w:pStyle w:val="NoSpacing"/>
        <w:rPr>
          <w:rFonts w:ascii="Arial" w:hAnsi="Arial" w:cs="Arial"/>
          <w:sz w:val="24"/>
          <w:szCs w:val="24"/>
        </w:rPr>
      </w:pPr>
    </w:p>
    <w:p w:rsidR="009D371F" w:rsidRPr="00A34A47" w:rsidRDefault="009D371F" w:rsidP="009D371F">
      <w:pPr>
        <w:pStyle w:val="NoSpacing"/>
        <w:rPr>
          <w:rFonts w:ascii="Arial" w:hAnsi="Arial" w:cs="Arial"/>
          <w:sz w:val="24"/>
          <w:szCs w:val="24"/>
        </w:rPr>
      </w:pPr>
    </w:p>
    <w:p w:rsidR="009D371F" w:rsidRPr="00A34A47" w:rsidRDefault="00744888" w:rsidP="009D371F">
      <w:pPr>
        <w:pStyle w:val="NoSpacing"/>
        <w:rPr>
          <w:rFonts w:ascii="Arial" w:hAnsi="Arial" w:cs="Arial"/>
          <w:sz w:val="24"/>
          <w:szCs w:val="24"/>
        </w:rPr>
      </w:pPr>
      <w:r w:rsidRPr="00A34A47">
        <w:rPr>
          <w:rFonts w:ascii="Arial" w:hAnsi="Arial" w:cs="Arial"/>
          <w:sz w:val="24"/>
          <w:szCs w:val="24"/>
        </w:rPr>
        <w:t>*Signature……………………………….</w:t>
      </w:r>
    </w:p>
    <w:p w:rsidR="009D371F" w:rsidRPr="00A34A47" w:rsidRDefault="009D371F" w:rsidP="009D371F">
      <w:pPr>
        <w:pStyle w:val="NoSpacing"/>
        <w:rPr>
          <w:rFonts w:ascii="Arial" w:hAnsi="Arial" w:cs="Arial"/>
          <w:sz w:val="24"/>
          <w:szCs w:val="24"/>
        </w:rPr>
      </w:pPr>
    </w:p>
    <w:p w:rsidR="009D371F" w:rsidRPr="00A34A47" w:rsidRDefault="009D371F" w:rsidP="009D371F">
      <w:pPr>
        <w:pStyle w:val="NoSpacing"/>
        <w:rPr>
          <w:rFonts w:ascii="Arial" w:hAnsi="Arial" w:cs="Arial"/>
          <w:sz w:val="24"/>
          <w:szCs w:val="24"/>
        </w:rPr>
      </w:pPr>
    </w:p>
    <w:p w:rsidR="009D371F" w:rsidRPr="00A34A47" w:rsidRDefault="009D371F" w:rsidP="009D371F">
      <w:pPr>
        <w:pStyle w:val="NoSpacing"/>
        <w:rPr>
          <w:rFonts w:ascii="Arial" w:hAnsi="Arial" w:cs="Arial"/>
          <w:sz w:val="24"/>
          <w:szCs w:val="24"/>
        </w:rPr>
      </w:pPr>
      <w:r w:rsidRPr="00A34A47">
        <w:rPr>
          <w:rFonts w:ascii="Arial" w:hAnsi="Arial" w:cs="Arial"/>
          <w:sz w:val="24"/>
          <w:szCs w:val="24"/>
        </w:rPr>
        <w:t>*Date……………………………………</w:t>
      </w:r>
      <w:r w:rsidR="00744888" w:rsidRPr="00A34A47">
        <w:rPr>
          <w:rFonts w:ascii="Arial" w:hAnsi="Arial" w:cs="Arial"/>
          <w:sz w:val="24"/>
          <w:szCs w:val="24"/>
        </w:rPr>
        <w:t>…</w:t>
      </w:r>
    </w:p>
    <w:sectPr w:rsidR="009D371F" w:rsidRPr="00A34A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F12A4"/>
    <w:multiLevelType w:val="hybridMultilevel"/>
    <w:tmpl w:val="9866EC8A"/>
    <w:lvl w:ilvl="0" w:tplc="B0F6660E">
      <w:start w:val="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014FC"/>
    <w:multiLevelType w:val="hybridMultilevel"/>
    <w:tmpl w:val="B6A08662"/>
    <w:lvl w:ilvl="0" w:tplc="02BC5DB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92929"/>
    <w:multiLevelType w:val="hybridMultilevel"/>
    <w:tmpl w:val="247E3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C33F8"/>
    <w:multiLevelType w:val="hybridMultilevel"/>
    <w:tmpl w:val="739482E8"/>
    <w:lvl w:ilvl="0" w:tplc="1C9843E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BF19D8"/>
    <w:multiLevelType w:val="hybridMultilevel"/>
    <w:tmpl w:val="92404FE2"/>
    <w:lvl w:ilvl="0" w:tplc="B2887A6A">
      <w:start w:val="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B831E5"/>
    <w:multiLevelType w:val="hybridMultilevel"/>
    <w:tmpl w:val="805CAC82"/>
    <w:lvl w:ilvl="0" w:tplc="1428A25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9251F9"/>
    <w:multiLevelType w:val="hybridMultilevel"/>
    <w:tmpl w:val="2814E130"/>
    <w:lvl w:ilvl="0" w:tplc="B2887A6A">
      <w:start w:val="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61"/>
    <w:rsid w:val="000A085D"/>
    <w:rsid w:val="000D0A99"/>
    <w:rsid w:val="003B09D2"/>
    <w:rsid w:val="003B3661"/>
    <w:rsid w:val="00657D72"/>
    <w:rsid w:val="00744888"/>
    <w:rsid w:val="007B6139"/>
    <w:rsid w:val="00951192"/>
    <w:rsid w:val="009D371F"/>
    <w:rsid w:val="00A34A47"/>
    <w:rsid w:val="00B05531"/>
    <w:rsid w:val="00BF6E96"/>
    <w:rsid w:val="00CB32AF"/>
    <w:rsid w:val="00CC5350"/>
    <w:rsid w:val="00CE0725"/>
    <w:rsid w:val="00DB0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9FEED-AB40-944C-9C35-22AD1120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366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Allison</dc:creator>
  <cp:lastModifiedBy>Kris Wilson</cp:lastModifiedBy>
  <cp:revision>2</cp:revision>
  <cp:lastPrinted>2011-12-19T08:23:00Z</cp:lastPrinted>
  <dcterms:created xsi:type="dcterms:W3CDTF">2018-10-09T08:27:00Z</dcterms:created>
  <dcterms:modified xsi:type="dcterms:W3CDTF">2018-10-09T08:27:00Z</dcterms:modified>
</cp:coreProperties>
</file>